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914F6" w14:textId="3875B063" w:rsidR="0079585C" w:rsidRDefault="0079585C" w:rsidP="0079585C">
      <w:pPr>
        <w:jc w:val="center"/>
        <w:rPr>
          <w:b/>
          <w:bCs/>
          <w:sz w:val="24"/>
          <w:szCs w:val="24"/>
        </w:rPr>
      </w:pPr>
      <w:r w:rsidRPr="0079585C">
        <w:rPr>
          <w:b/>
          <w:bCs/>
          <w:sz w:val="24"/>
          <w:szCs w:val="24"/>
        </w:rPr>
        <w:t xml:space="preserve">Zasady funkcjonowania Biblioteki </w:t>
      </w:r>
      <w:r w:rsidR="002273BD">
        <w:rPr>
          <w:b/>
          <w:bCs/>
          <w:sz w:val="24"/>
          <w:szCs w:val="24"/>
        </w:rPr>
        <w:t xml:space="preserve">w Publicznej Szkole Podstawowej w Zębowicach </w:t>
      </w:r>
    </w:p>
    <w:p w14:paraId="0D82C781" w14:textId="1B62FBF8" w:rsidR="00095584" w:rsidRPr="0079585C" w:rsidRDefault="0079585C" w:rsidP="0079585C">
      <w:pPr>
        <w:jc w:val="center"/>
        <w:rPr>
          <w:b/>
          <w:bCs/>
          <w:sz w:val="24"/>
          <w:szCs w:val="24"/>
        </w:rPr>
      </w:pPr>
      <w:r w:rsidRPr="0079585C">
        <w:rPr>
          <w:b/>
          <w:bCs/>
          <w:sz w:val="24"/>
          <w:szCs w:val="24"/>
        </w:rPr>
        <w:t>w okresie epidemii</w:t>
      </w:r>
      <w:r>
        <w:rPr>
          <w:b/>
          <w:bCs/>
          <w:sz w:val="24"/>
          <w:szCs w:val="24"/>
        </w:rPr>
        <w:t xml:space="preserve"> </w:t>
      </w:r>
      <w:r w:rsidR="00010C66">
        <w:rPr>
          <w:b/>
          <w:bCs/>
          <w:sz w:val="24"/>
          <w:szCs w:val="24"/>
        </w:rPr>
        <w:t>COVID-19</w:t>
      </w:r>
    </w:p>
    <w:p w14:paraId="6D2C5942" w14:textId="77777777" w:rsidR="00095584" w:rsidRDefault="00095584"/>
    <w:p w14:paraId="1A540987" w14:textId="77777777" w:rsidR="00CC16CC" w:rsidRDefault="00095584" w:rsidP="00CC16CC">
      <w:pPr>
        <w:rPr>
          <w:b/>
          <w:bCs/>
        </w:rPr>
      </w:pPr>
      <w:r w:rsidRPr="00095584">
        <w:rPr>
          <w:b/>
          <w:bCs/>
        </w:rPr>
        <w:t xml:space="preserve">Procedura ma na celu: </w:t>
      </w:r>
    </w:p>
    <w:p w14:paraId="31117E80" w14:textId="46D5FCE7" w:rsidR="00CC16CC" w:rsidRDefault="00CC16CC" w:rsidP="00CC16CC">
      <w:pPr>
        <w:pStyle w:val="Akapitzlist"/>
        <w:numPr>
          <w:ilvl w:val="0"/>
          <w:numId w:val="7"/>
        </w:numPr>
      </w:pPr>
      <w:r>
        <w:t>Dodatkowe zwiększenie bezpieczeństwa pracowników (obsługi) bibliotek oraz użytkowników.</w:t>
      </w:r>
    </w:p>
    <w:p w14:paraId="3863FF28" w14:textId="77777777" w:rsidR="00CC16CC" w:rsidRDefault="00CC16CC" w:rsidP="00CC16CC">
      <w:pPr>
        <w:pStyle w:val="Akapitzlist"/>
        <w:numPr>
          <w:ilvl w:val="0"/>
          <w:numId w:val="7"/>
        </w:numPr>
      </w:pPr>
      <w:r>
        <w:t>Minimalizowanie ryzyka zakażenia pracowników (obsługi) oraz użytkowników.</w:t>
      </w:r>
    </w:p>
    <w:p w14:paraId="779A398A" w14:textId="77777777" w:rsidR="00CC16CC" w:rsidRDefault="00CC16CC" w:rsidP="00CC16CC">
      <w:pPr>
        <w:pStyle w:val="Akapitzlist"/>
        <w:numPr>
          <w:ilvl w:val="0"/>
          <w:numId w:val="7"/>
        </w:numPr>
      </w:pPr>
      <w:r>
        <w:t>Ograniczenie liczby kontaktów na terenie biblioteki w danym przedziale czasowym, w ramach zabezpieczenia przed możliwym zakażeniem.</w:t>
      </w:r>
    </w:p>
    <w:p w14:paraId="5969180F" w14:textId="55F37346" w:rsidR="00095584" w:rsidRDefault="00CC16CC" w:rsidP="00CC16CC">
      <w:pPr>
        <w:pStyle w:val="Akapitzlist"/>
        <w:numPr>
          <w:ilvl w:val="0"/>
          <w:numId w:val="7"/>
        </w:numPr>
      </w:pPr>
      <w:r>
        <w:t>Kompleksowe działanie przeciwepidemiczne dostosowane do etapu zaawansowania stanu epidemii.</w:t>
      </w:r>
    </w:p>
    <w:p w14:paraId="2FCCE49F" w14:textId="6AE849AC" w:rsidR="00095584" w:rsidRDefault="00095584">
      <w:r w:rsidRPr="00095584">
        <w:rPr>
          <w:b/>
          <w:bCs/>
        </w:rPr>
        <w:t xml:space="preserve">Do przestrzegania procedury zobowiązani są </w:t>
      </w:r>
      <w:r>
        <w:t>: wszyscy pracownicy, dyrektor</w:t>
      </w:r>
      <w:r w:rsidR="00010C66">
        <w:t xml:space="preserve">, </w:t>
      </w:r>
      <w:r w:rsidR="0079585C">
        <w:t>czytelnicy i ich opiekunowie oraz</w:t>
      </w:r>
      <w:r w:rsidR="00010C66">
        <w:t xml:space="preserve"> osoby trzecie przebywające na terenie placówki</w:t>
      </w:r>
      <w:r>
        <w:t xml:space="preserve">. </w:t>
      </w:r>
    </w:p>
    <w:p w14:paraId="4DEABC91" w14:textId="0CF681D4" w:rsidR="0079585C" w:rsidRDefault="0079585C" w:rsidP="0079585C">
      <w:pPr>
        <w:pStyle w:val="Akapitzlist"/>
        <w:numPr>
          <w:ilvl w:val="0"/>
          <w:numId w:val="1"/>
        </w:numPr>
      </w:pPr>
      <w:r>
        <w:t>Dla czytelników otwarta jest wyłącznie wypożyczalnia.</w:t>
      </w:r>
    </w:p>
    <w:p w14:paraId="67DF624D" w14:textId="1B0AA1DB" w:rsidR="00AE172A" w:rsidRDefault="00AE172A" w:rsidP="0079585C">
      <w:pPr>
        <w:pStyle w:val="Akapitzlist"/>
        <w:numPr>
          <w:ilvl w:val="0"/>
          <w:numId w:val="1"/>
        </w:numPr>
      </w:pPr>
      <w:r>
        <w:t>Wewnątrz biblioteki jest ograniczona liczba osób przebywających jednocześnie o czym informuję tablica informacyjna umieszczona na wejściu i wskazuje jaka maksymalna liczba osób aktualnie jest dopuszczona.</w:t>
      </w:r>
    </w:p>
    <w:p w14:paraId="4150DAF8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>Czytelnie, stanowiska komputerowe oraz katalogi kartkowe są niedostępne dla czytelników.</w:t>
      </w:r>
    </w:p>
    <w:p w14:paraId="55ED4332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>W placówce obowiązuje zakaz korzystania przez czytelników z czasopism oraz nie są świadczone usługi ksero i wydruki komputerowe.</w:t>
      </w:r>
    </w:p>
    <w:p w14:paraId="0A37AC9C" w14:textId="254A4248" w:rsidR="0079585C" w:rsidRDefault="0079585C" w:rsidP="0079585C">
      <w:pPr>
        <w:pStyle w:val="Akapitzlist"/>
        <w:numPr>
          <w:ilvl w:val="0"/>
          <w:numId w:val="1"/>
        </w:numPr>
      </w:pPr>
      <w:r>
        <w:t xml:space="preserve">Praca bibliotekarzy odbywa się na jedną zmianę  w godzinach </w:t>
      </w:r>
      <w:r w:rsidR="002273BD">
        <w:t xml:space="preserve">popołudniowych zgodnie z harmonogramem </w:t>
      </w:r>
      <w:r>
        <w:t>w dni robocze.</w:t>
      </w:r>
    </w:p>
    <w:p w14:paraId="14E58F2D" w14:textId="09E90917" w:rsidR="0079585C" w:rsidRDefault="0079585C" w:rsidP="0079585C">
      <w:pPr>
        <w:pStyle w:val="Akapitzlist"/>
        <w:numPr>
          <w:ilvl w:val="0"/>
          <w:numId w:val="1"/>
        </w:numPr>
      </w:pPr>
      <w:r>
        <w:t xml:space="preserve">Bibliotekarze pracują w maseczkach oraz jednorazowych rękawiczkach oraz zachowują dystans od czytelników i od siebie ok. </w:t>
      </w:r>
      <w:r w:rsidR="00917C39">
        <w:t>1,5</w:t>
      </w:r>
      <w:r>
        <w:t>m.</w:t>
      </w:r>
    </w:p>
    <w:p w14:paraId="45B27528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>W punkcie kontaktu użytkownika - czytelnika z bibliotekarzem : bibliotekarz przyjmuje książki na przygotowanym blacie, który zwiększa odległość pomiędzy użytkownikiem i bibliotekarzem, blat ten jest dezynfekowany po każdym użytkowniku, bibliotekarz ma ubraną przyłbicę, rękawiczki ochronne.</w:t>
      </w:r>
    </w:p>
    <w:p w14:paraId="6A456821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>Przy wejściu do biblioteki zorganizowane jest stanowisko dezynfekcji rąk wyposażone w dozowniki z płynem do dezynfekcji rąk oraz instrukcję dezynfekcji rąk .</w:t>
      </w:r>
    </w:p>
    <w:p w14:paraId="03B8A9B6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>Każdy czytelnik wchodzący do biblioteki ma obowiązek  zdezynfekowania rąk oraz założenia i noszenia maseczki (lub innej osłony nosa i ust) oraz rękawiczek.</w:t>
      </w:r>
    </w:p>
    <w:p w14:paraId="5E5357EC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>Do księgozbioru ma dostęp wyłącznie bibliotekarz, który podaje czytelnikowi konkretne tytuły.</w:t>
      </w:r>
    </w:p>
    <w:p w14:paraId="3E60EA67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>Księgozbiór odgrodzony jest stolikami, tak by czytelnicy nie mieli do niego dostępu.</w:t>
      </w:r>
    </w:p>
    <w:p w14:paraId="270D39F3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 xml:space="preserve">Czytelnik ma jedynie dostęp do stolika na którym wyłożone są poczytne książki.  </w:t>
      </w:r>
    </w:p>
    <w:p w14:paraId="4174F286" w14:textId="5F39E4C4" w:rsidR="0079585C" w:rsidRDefault="0079585C" w:rsidP="0079585C">
      <w:pPr>
        <w:pStyle w:val="Akapitzlist"/>
        <w:numPr>
          <w:ilvl w:val="0"/>
          <w:numId w:val="1"/>
        </w:numPr>
      </w:pPr>
      <w:r>
        <w:t xml:space="preserve">W wypożyczalni może przebywać jednocześnie maksymalnie 2 czytelników, którzy zachowują między sobą oraz bibliotekarzem odstęp ok. </w:t>
      </w:r>
      <w:r w:rsidR="00917C39">
        <w:t>1,5</w:t>
      </w:r>
      <w:r>
        <w:t xml:space="preserve"> metrów.</w:t>
      </w:r>
    </w:p>
    <w:p w14:paraId="3E88D0F4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 xml:space="preserve">Książki do zwrotu odkładane są przez czytelników do kartonów oznakowanych aktualną datą (zwrotu), umieszczonych na wyznaczonym stoliku. </w:t>
      </w:r>
    </w:p>
    <w:p w14:paraId="21C4E50D" w14:textId="64683C80" w:rsidR="0079585C" w:rsidRDefault="0079585C" w:rsidP="0079585C">
      <w:pPr>
        <w:pStyle w:val="Akapitzlist"/>
        <w:numPr>
          <w:ilvl w:val="0"/>
          <w:numId w:val="1"/>
        </w:numPr>
      </w:pPr>
      <w:r>
        <w:t xml:space="preserve">Zwracane egzemplarze zostają wyłączone z możliwości wypożyczenia na okres </w:t>
      </w:r>
      <w:r w:rsidR="00917C39">
        <w:t>2</w:t>
      </w:r>
      <w:r>
        <w:t xml:space="preserve"> dni.</w:t>
      </w:r>
    </w:p>
    <w:p w14:paraId="1993F758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 xml:space="preserve">Po tym okresie zwracane książki zostaną przeniesione do użytkowania w wypożyczalni.  </w:t>
      </w:r>
    </w:p>
    <w:p w14:paraId="5C84B9B8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 xml:space="preserve">W pomieszczeniach sanitarnohigienicznych, w widocznym miejscu, umieszczone są instrukcje mycia rąk, instrukcje dezynfekcji rąk, zdejmowania i zakładania rękawiczek, zdejmowania i zakładania maseczki. </w:t>
      </w:r>
    </w:p>
    <w:p w14:paraId="6AD59E02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 xml:space="preserve">W obiekcie przeprowadzana jest, kilka razy dziennie i w razie potrzeby, bieżąca dezynfekcja blatów, stołów, klamek, klawiatury, telefonów, włączników światła i innych powierzchni i elementów wyposażenia często używanego jak również pomieszczeń sanitarnohigienicznych. </w:t>
      </w:r>
    </w:p>
    <w:p w14:paraId="201BAE96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 xml:space="preserve">Pomieszczenia wietrzone są kilka razy dziennie. </w:t>
      </w:r>
    </w:p>
    <w:p w14:paraId="61056DB5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 xml:space="preserve">W obiekcie opracowane są procedury, znane personelowi,  dotyczące postępowania na wypadek wystąpienia sytuacji podejrzenia zakażenia </w:t>
      </w:r>
      <w:proofErr w:type="spellStart"/>
      <w:r>
        <w:t>koronawirusem</w:t>
      </w:r>
      <w:proofErr w:type="spellEnd"/>
      <w:r>
        <w:t xml:space="preserve"> u czytelnika czy osoby z personelu obiektu. </w:t>
      </w:r>
    </w:p>
    <w:p w14:paraId="284EA1F4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>W widocznym miejscu w obiekcie umieszczone są numery telefonów do stacji sanitarno-epidemiologicznej i służb medycznych.</w:t>
      </w:r>
    </w:p>
    <w:p w14:paraId="6BA7E860" w14:textId="77777777" w:rsidR="0079585C" w:rsidRDefault="0079585C" w:rsidP="0079585C">
      <w:pPr>
        <w:pStyle w:val="Akapitzlist"/>
        <w:numPr>
          <w:ilvl w:val="0"/>
          <w:numId w:val="1"/>
        </w:numPr>
      </w:pPr>
      <w:r>
        <w:t>Osoby z objawami takimi jak gorączka, uporczywy kaszel, złe samopoczucie, trudności w oddychaniu nie powinny przebywać na terenie obiektu; dotyczy to zarówno personelu jak i czytelników.</w:t>
      </w:r>
    </w:p>
    <w:p w14:paraId="238AA9CE" w14:textId="3BA5A7E1" w:rsidR="0079585C" w:rsidRDefault="0079585C" w:rsidP="0079585C">
      <w:pPr>
        <w:pStyle w:val="Akapitzlist"/>
        <w:numPr>
          <w:ilvl w:val="0"/>
          <w:numId w:val="1"/>
        </w:numPr>
      </w:pPr>
      <w:r>
        <w:lastRenderedPageBreak/>
        <w:t xml:space="preserve">W sytuacji wystąpienia incydentu pojawienia się w obiekcie osoby podejrzanej o zakażenie </w:t>
      </w:r>
      <w:proofErr w:type="spellStart"/>
      <w:r>
        <w:t>koronawirusem</w:t>
      </w:r>
      <w:proofErr w:type="spellEnd"/>
      <w:r>
        <w:t xml:space="preserve"> należy niezwłocznie odizolować chorego od innych osób przebywających w placówce, wstrzymać przyjmowanie klientów,  powiadomić właściwą miejscowo powiatową stację sanitarno-epidemiologiczną, a w uzasadnionych sytuacjach wezwać pomoc medyczną.  </w:t>
      </w:r>
    </w:p>
    <w:p w14:paraId="45B87101" w14:textId="77777777" w:rsidR="00AE172A" w:rsidRDefault="00AE172A" w:rsidP="00AE172A">
      <w:pPr>
        <w:pStyle w:val="Akapitzlist"/>
        <w:numPr>
          <w:ilvl w:val="0"/>
          <w:numId w:val="1"/>
        </w:numPr>
      </w:pPr>
      <w:r>
        <w:t>Wytyczne dla pracowników:</w:t>
      </w:r>
    </w:p>
    <w:p w14:paraId="4FD40688" w14:textId="77777777" w:rsidR="00AE172A" w:rsidRDefault="00AE172A" w:rsidP="00AE172A">
      <w:pPr>
        <w:pStyle w:val="Akapitzlist"/>
        <w:numPr>
          <w:ilvl w:val="1"/>
          <w:numId w:val="1"/>
        </w:numPr>
      </w:pPr>
      <w:r>
        <w:t>Przed rozpoczęciem pracy, tuż po przyjściu do pracy obowiązkowo należy umyć ręce wodą z mydłem.</w:t>
      </w:r>
    </w:p>
    <w:p w14:paraId="140B8113" w14:textId="77777777" w:rsidR="00AE172A" w:rsidRDefault="00AE172A" w:rsidP="00AE172A">
      <w:pPr>
        <w:pStyle w:val="Akapitzlist"/>
        <w:numPr>
          <w:ilvl w:val="1"/>
          <w:numId w:val="1"/>
        </w:numPr>
      </w:pPr>
      <w:r>
        <w:t>Nosić osłonę nosa i ust, ewentualnie przyłbicę oraz rękawice ochronne podczas wykonywania obowiązków.</w:t>
      </w:r>
    </w:p>
    <w:p w14:paraId="18637E70" w14:textId="77777777" w:rsidR="00AE172A" w:rsidRDefault="00AE172A" w:rsidP="00AE172A">
      <w:pPr>
        <w:pStyle w:val="Akapitzlist"/>
        <w:numPr>
          <w:ilvl w:val="1"/>
          <w:numId w:val="1"/>
        </w:numPr>
      </w:pPr>
      <w:r>
        <w:t>Zachować bezpieczną odległość od rozmówcy i współpracowników (rekomendowane są 2 metry).</w:t>
      </w:r>
    </w:p>
    <w:p w14:paraId="3BF63B92" w14:textId="77777777" w:rsidR="00AE172A" w:rsidRDefault="00AE172A" w:rsidP="00AE172A">
      <w:pPr>
        <w:pStyle w:val="Akapitzlist"/>
        <w:numPr>
          <w:ilvl w:val="1"/>
          <w:numId w:val="1"/>
        </w:numPr>
      </w:pPr>
      <w:r>
        <w:t>Regularnie często i dokładnie myć ręce wodą z mydłem zgodnie z instrukcją znajdującą się przy umywalce i dezynfekować osuszone dłonie środkiem na bazie alkoholu (min. 60%).</w:t>
      </w:r>
    </w:p>
    <w:p w14:paraId="7058224F" w14:textId="77777777" w:rsidR="00AE172A" w:rsidRDefault="00AE172A" w:rsidP="00AE172A">
      <w:pPr>
        <w:pStyle w:val="Akapitzlist"/>
        <w:numPr>
          <w:ilvl w:val="1"/>
          <w:numId w:val="1"/>
        </w:numPr>
      </w:pPr>
      <w:r>
        <w:t>Podczas kaszlu i kichania zakryć usta i nos zgiętym łokciem lub chusteczką – jak najszybciej wyrzucić chusteczkę do zamkniętego kosza i umyć ręce.</w:t>
      </w:r>
    </w:p>
    <w:p w14:paraId="00291B7A" w14:textId="77777777" w:rsidR="00AE172A" w:rsidRDefault="00AE172A" w:rsidP="00AE172A">
      <w:pPr>
        <w:pStyle w:val="Akapitzlist"/>
        <w:numPr>
          <w:ilvl w:val="1"/>
          <w:numId w:val="1"/>
        </w:numPr>
      </w:pPr>
      <w:r>
        <w:t>Starać się nie dotykać dłońmi okolic twarzy, zwłaszcza ust, nosa i oczu.</w:t>
      </w:r>
    </w:p>
    <w:p w14:paraId="440FC4A7" w14:textId="77777777" w:rsidR="00AE172A" w:rsidRDefault="00AE172A" w:rsidP="00AE172A">
      <w:pPr>
        <w:pStyle w:val="Akapitzlist"/>
        <w:numPr>
          <w:ilvl w:val="1"/>
          <w:numId w:val="1"/>
        </w:numPr>
      </w:pPr>
      <w:r>
        <w:t>Dołożyć wszelkich starań, aby stanowiska pracy były czyste i higieniczne, szczególnie po zakończonym dniu pracy. Należy pamiętać o dezynfekcji powierzchni dotykowych, jak słuchawka telefonu, klawiatura i myszka, włączniki świateł czy biurka.</w:t>
      </w:r>
    </w:p>
    <w:p w14:paraId="2BF81064" w14:textId="77777777" w:rsidR="00AE172A" w:rsidRDefault="00AE172A" w:rsidP="00AE172A">
      <w:pPr>
        <w:pStyle w:val="Akapitzlist"/>
        <w:numPr>
          <w:ilvl w:val="1"/>
          <w:numId w:val="1"/>
        </w:numPr>
      </w:pPr>
      <w:r>
        <w:t>Regularnie (kilka razy w ciągu dnia) czyścić powierzchnie wspólne, z którymi stykają się użytkownicy, np. klamki drzwi wejściowych, poręcze, blaty, oparcia krzeseł.</w:t>
      </w:r>
    </w:p>
    <w:p w14:paraId="5D262D97" w14:textId="01F006FC" w:rsidR="00AE172A" w:rsidRDefault="00AE172A" w:rsidP="00AE172A">
      <w:pPr>
        <w:pStyle w:val="Akapitzlist"/>
        <w:numPr>
          <w:ilvl w:val="1"/>
          <w:numId w:val="1"/>
        </w:numPr>
      </w:pPr>
      <w:r>
        <w:t>Unikać dojazdów do pracy środkami komunikacji publicznej, jeżeli istnieje taka możliwość.</w:t>
      </w:r>
    </w:p>
    <w:p w14:paraId="6A04B95A" w14:textId="6DA7F89B" w:rsidR="00AE172A" w:rsidRDefault="00AE172A" w:rsidP="00AE172A">
      <w:pPr>
        <w:pStyle w:val="Akapitzlist"/>
        <w:numPr>
          <w:ilvl w:val="0"/>
          <w:numId w:val="1"/>
        </w:numPr>
      </w:pPr>
      <w:r>
        <w:t xml:space="preserve">W przypadku wystąpienia niepokojących objawów pracownicy nie powinni przychodzić do pracy, powinni pozostać w domu i skontaktować się telefonicznie ze stacją sanitarno-epidemiologiczną, oddziałem zakaźnym, a w razie pogarszania się stanu zdrowia zadzwonić pod nr 999 lub 112 i poinformować, że mogą być zakażeni </w:t>
      </w:r>
      <w:proofErr w:type="spellStart"/>
      <w:r>
        <w:t>koronawirusem</w:t>
      </w:r>
      <w:proofErr w:type="spellEnd"/>
      <w:r>
        <w:t>.</w:t>
      </w:r>
    </w:p>
    <w:p w14:paraId="5247B0B3" w14:textId="77FC7EA5" w:rsidR="00AE172A" w:rsidRDefault="00AE172A" w:rsidP="00AE172A">
      <w:pPr>
        <w:pStyle w:val="Akapitzlist"/>
        <w:numPr>
          <w:ilvl w:val="0"/>
          <w:numId w:val="1"/>
        </w:numPr>
      </w:pPr>
      <w:r>
        <w:t>Zaleca się bieżące śledzenie informacji Głównego Inspektora Sanitarnego i Ministra Zdrowia, dostępnych na stronach gis.gov.pl lub https://www.gov.pl/web/koronawirus/, a także obowiązujących przepisów prawa.</w:t>
      </w:r>
    </w:p>
    <w:p w14:paraId="2352984C" w14:textId="094B0845" w:rsidR="00AE172A" w:rsidRDefault="00AE172A" w:rsidP="00AE172A">
      <w:pPr>
        <w:pStyle w:val="Akapitzlist"/>
        <w:numPr>
          <w:ilvl w:val="0"/>
          <w:numId w:val="1"/>
        </w:numPr>
      </w:pPr>
      <w:r>
        <w:t xml:space="preserve">W przypadku wystąpienia u pracownika wykonującego swoje zadania na stanowisku pracy niepokojących objawów sugerujących zakażenie </w:t>
      </w:r>
      <w:proofErr w:type="spellStart"/>
      <w:r>
        <w:t>koronawirusem</w:t>
      </w:r>
      <w:proofErr w:type="spellEnd"/>
      <w:r>
        <w:t xml:space="preserve"> zostaje on niezwłocznie odsunięty od pracy i odesłany transportem indywidualnym do domu lub w przypadku gdy jest to niemożliwe, pracownik oczekuje na transport w wyznaczonym pomieszczeniu, w którym jest odizolowany od innych osób.  W tym czasie wstrzymane jest przyjmowanie klientów i zostaje powiadomiona powiatowa stację sanitarno-epidemiologiczna</w:t>
      </w:r>
    </w:p>
    <w:p w14:paraId="285C61DA" w14:textId="4E3C486D" w:rsidR="00AE172A" w:rsidRDefault="00AE172A" w:rsidP="00AE172A">
      <w:pPr>
        <w:pStyle w:val="Akapitzlist"/>
        <w:numPr>
          <w:ilvl w:val="0"/>
          <w:numId w:val="1"/>
        </w:numPr>
      </w:pPr>
      <w:r>
        <w:t>W sytuacji opisanej w pkt 27 zostaje spisana notatka z informacjami w jakich pomieszczeniach poruszał się i przebywał pracownik oraz z kim miał styczność,</w:t>
      </w:r>
      <w:r w:rsidR="00512724">
        <w:t xml:space="preserve"> a także</w:t>
      </w:r>
      <w:r>
        <w:t xml:space="preserve"> przeprowadzenie rutynowego sprzątania</w:t>
      </w:r>
      <w:r w:rsidR="00512724">
        <w:t xml:space="preserve"> </w:t>
      </w:r>
      <w:r>
        <w:t>oraz zdezynfekowanie powierzchni dotykowych (klamki, poręcze, uchwyty itp.).</w:t>
      </w:r>
    </w:p>
    <w:p w14:paraId="28541445" w14:textId="648574B1" w:rsidR="00AE172A" w:rsidRDefault="00AE172A" w:rsidP="00AE172A">
      <w:pPr>
        <w:pStyle w:val="Akapitzlist"/>
        <w:numPr>
          <w:ilvl w:val="0"/>
          <w:numId w:val="1"/>
        </w:numPr>
      </w:pPr>
      <w:r>
        <w:t>W przypadku stwierdzenia wyraźnych oznak choroby, jak uporczywy kaszel, złe samopoczucie, trudności w oddychaniu</w:t>
      </w:r>
      <w:r w:rsidR="00512724">
        <w:t xml:space="preserve"> u czytelnika biblioteki</w:t>
      </w:r>
      <w:r>
        <w:t>, osoba nie powinna zostać wpuszczona na teren obiektu. Powinna zostać poinstruowana o jak najszybszym zgłoszeniu się do najbliższego oddziału zakaźnego celem konsultacji z lekarzem, poprzez udanie się tam transportem własnym lub powiadomienie 999 albo 112.</w:t>
      </w:r>
    </w:p>
    <w:p w14:paraId="3C9A74D5" w14:textId="6D886A4D" w:rsidR="00AE172A" w:rsidRDefault="00512724" w:rsidP="00AE172A">
      <w:pPr>
        <w:pStyle w:val="Akapitzlist"/>
        <w:numPr>
          <w:ilvl w:val="0"/>
          <w:numId w:val="1"/>
        </w:numPr>
      </w:pPr>
      <w:r>
        <w:t xml:space="preserve">W sytuacji opisanej w pkt 29 </w:t>
      </w:r>
      <w:r w:rsidR="00AE172A">
        <w:t>incydent</w:t>
      </w:r>
      <w:r>
        <w:t xml:space="preserve"> należy zgłosić</w:t>
      </w:r>
      <w:r w:rsidR="00AE172A">
        <w:t xml:space="preserve"> do kierownictwa, co umożliwi obsłudze ustalenie obszaru, w którym poruszała się i przebywała osoba</w:t>
      </w:r>
      <w:r>
        <w:t xml:space="preserve"> i sporządzeniu notatki</w:t>
      </w:r>
      <w:r w:rsidR="00AE172A">
        <w:t>, przeprowadzenie rutynowego sprzątania, zgodnie z procedurami obiektu, oraz zdezynfekowanie powierzchni dotykowych (klamki, poręcze, uchwyty itp.).</w:t>
      </w:r>
    </w:p>
    <w:p w14:paraId="073ACB42" w14:textId="28C6E058" w:rsidR="00AE172A" w:rsidRDefault="00512724" w:rsidP="00AE172A">
      <w:pPr>
        <w:pStyle w:val="Akapitzlist"/>
        <w:numPr>
          <w:ilvl w:val="0"/>
          <w:numId w:val="1"/>
        </w:numPr>
      </w:pPr>
      <w:r>
        <w:t>Do notatki, o której mowa w pkt 30 dołącza się</w:t>
      </w:r>
      <w:r w:rsidR="00AE172A">
        <w:t xml:space="preserve"> list</w:t>
      </w:r>
      <w:r>
        <w:t>ę</w:t>
      </w:r>
      <w:r w:rsidR="00AE172A">
        <w:t xml:space="preserve"> pracowników oraz klientów (jeśli to możliwe) obecnych w tym samym czasie w części/ częściach obiektu, w których przebywał użytkownik</w:t>
      </w:r>
      <w:r>
        <w:t>.</w:t>
      </w:r>
    </w:p>
    <w:p w14:paraId="599AABF7" w14:textId="6D7CF021" w:rsidR="000568F1" w:rsidRPr="006D0FE8" w:rsidRDefault="000568F1" w:rsidP="0079585C"/>
    <w:sectPr w:rsidR="000568F1" w:rsidRPr="006D0FE8" w:rsidSect="00503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3628D"/>
    <w:multiLevelType w:val="multilevel"/>
    <w:tmpl w:val="13A63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E4B7C"/>
    <w:multiLevelType w:val="hybridMultilevel"/>
    <w:tmpl w:val="45DEA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4E18"/>
    <w:multiLevelType w:val="multilevel"/>
    <w:tmpl w:val="72243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96A94"/>
    <w:multiLevelType w:val="multilevel"/>
    <w:tmpl w:val="19B4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1588C"/>
    <w:multiLevelType w:val="hybridMultilevel"/>
    <w:tmpl w:val="50B0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04FC6"/>
    <w:multiLevelType w:val="multilevel"/>
    <w:tmpl w:val="26C4A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25DE9"/>
    <w:multiLevelType w:val="multilevel"/>
    <w:tmpl w:val="E3CA3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84"/>
    <w:rsid w:val="00010C66"/>
    <w:rsid w:val="000568F1"/>
    <w:rsid w:val="00095584"/>
    <w:rsid w:val="00097C8D"/>
    <w:rsid w:val="002273BD"/>
    <w:rsid w:val="00476C52"/>
    <w:rsid w:val="00503F11"/>
    <w:rsid w:val="00512724"/>
    <w:rsid w:val="0056060C"/>
    <w:rsid w:val="00561B62"/>
    <w:rsid w:val="00614673"/>
    <w:rsid w:val="006D0FE8"/>
    <w:rsid w:val="00704695"/>
    <w:rsid w:val="0079585C"/>
    <w:rsid w:val="00917C39"/>
    <w:rsid w:val="009267AF"/>
    <w:rsid w:val="00AE172A"/>
    <w:rsid w:val="00B22F3A"/>
    <w:rsid w:val="00B260A9"/>
    <w:rsid w:val="00BF28BA"/>
    <w:rsid w:val="00C14F70"/>
    <w:rsid w:val="00CC16CC"/>
    <w:rsid w:val="00FB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DA1B"/>
  <w15:chartTrackingRefBased/>
  <w15:docId w15:val="{23963966-86D1-4916-9487-744A35CF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14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58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146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467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4673"/>
    <w:rPr>
      <w:i/>
      <w:iCs/>
    </w:rPr>
  </w:style>
  <w:style w:type="character" w:styleId="Hipercze">
    <w:name w:val="Hyperlink"/>
    <w:basedOn w:val="Domylnaczcionkaakapitu"/>
    <w:uiPriority w:val="99"/>
    <w:unhideWhenUsed/>
    <w:rsid w:val="006D0F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Agata Wons-Wiecha</cp:lastModifiedBy>
  <cp:revision>2</cp:revision>
  <dcterms:created xsi:type="dcterms:W3CDTF">2020-09-19T08:06:00Z</dcterms:created>
  <dcterms:modified xsi:type="dcterms:W3CDTF">2020-09-19T08:06:00Z</dcterms:modified>
</cp:coreProperties>
</file>